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78A6F3" w14:textId="589A2B92" w:rsidR="00B60C75" w:rsidRPr="00885271" w:rsidRDefault="00B60C75" w:rsidP="00C92C9A">
      <w:pPr>
        <w:pStyle w:val="Titre1"/>
        <w:spacing w:before="0" w:after="0"/>
        <w:contextualSpacing/>
        <w:jc w:val="center"/>
        <w:rPr>
          <w:rFonts w:ascii="Times New Roman" w:hAnsi="Times New Roman" w:cs="Times New Roman"/>
          <w:color w:val="000000" w:themeColor="text1"/>
          <w:spacing w:val="-2"/>
          <w:sz w:val="24"/>
          <w:szCs w:val="24"/>
          <w:u w:val="single"/>
        </w:rPr>
      </w:pPr>
      <w:r w:rsidRPr="00885271">
        <w:rPr>
          <w:rFonts w:ascii="Times New Roman" w:hAnsi="Times New Roman" w:cs="Times New Roman"/>
          <w:color w:val="000000" w:themeColor="text1"/>
          <w:spacing w:val="-2"/>
          <w:sz w:val="24"/>
          <w:szCs w:val="24"/>
          <w:u w:val="single"/>
        </w:rPr>
        <w:t xml:space="preserve">Appel à contribution pour la </w:t>
      </w:r>
      <w:r w:rsidRPr="00885271">
        <w:rPr>
          <w:rFonts w:ascii="Times New Roman" w:hAnsi="Times New Roman" w:cs="Times New Roman"/>
          <w:i/>
          <w:iCs/>
          <w:color w:val="000000" w:themeColor="text1"/>
          <w:spacing w:val="-2"/>
          <w:sz w:val="24"/>
          <w:szCs w:val="24"/>
          <w:u w:val="single"/>
        </w:rPr>
        <w:t>Revue du Rhin supérieur</w:t>
      </w:r>
      <w:r w:rsidRPr="00885271">
        <w:rPr>
          <w:rFonts w:ascii="Times New Roman" w:hAnsi="Times New Roman" w:cs="Times New Roman"/>
          <w:color w:val="000000" w:themeColor="text1"/>
          <w:spacing w:val="-2"/>
          <w:sz w:val="24"/>
          <w:szCs w:val="24"/>
          <w:u w:val="single"/>
        </w:rPr>
        <w:t xml:space="preserve"> n°9</w:t>
      </w:r>
    </w:p>
    <w:p w14:paraId="5770EE9C" w14:textId="77777777" w:rsidR="004A339B" w:rsidRPr="00AB1A49" w:rsidRDefault="004A339B" w:rsidP="004A339B">
      <w:pPr>
        <w:pStyle w:val="Titre1"/>
        <w:spacing w:before="0" w:after="0"/>
        <w:contextualSpacing/>
        <w:jc w:val="center"/>
        <w:rPr>
          <w:rFonts w:ascii="Times New Roman" w:hAnsi="Times New Roman" w:cs="Times New Roman"/>
          <w:b/>
          <w:bCs/>
          <w:i/>
          <w:iCs/>
          <w:color w:val="000000" w:themeColor="text1"/>
          <w:spacing w:val="-2"/>
          <w:sz w:val="23"/>
          <w:szCs w:val="23"/>
        </w:rPr>
      </w:pPr>
    </w:p>
    <w:p w14:paraId="266140FE" w14:textId="53D6C968" w:rsidR="004A339B" w:rsidRPr="00AB1A49" w:rsidRDefault="004A339B" w:rsidP="004A339B">
      <w:pPr>
        <w:pStyle w:val="Titre1"/>
        <w:spacing w:before="0" w:after="0"/>
        <w:contextualSpacing/>
        <w:jc w:val="center"/>
        <w:rPr>
          <w:rFonts w:ascii="Times New Roman" w:hAnsi="Times New Roman" w:cs="Times New Roman"/>
          <w:b/>
          <w:bCs/>
          <w:i/>
          <w:iCs/>
          <w:color w:val="000000" w:themeColor="text1"/>
          <w:spacing w:val="-2"/>
          <w:sz w:val="25"/>
          <w:szCs w:val="25"/>
        </w:rPr>
      </w:pPr>
      <w:r w:rsidRPr="00AB1A49">
        <w:rPr>
          <w:rFonts w:ascii="Times New Roman" w:hAnsi="Times New Roman" w:cs="Times New Roman"/>
          <w:b/>
          <w:bCs/>
          <w:i/>
          <w:iCs/>
          <w:color w:val="000000" w:themeColor="text1"/>
          <w:spacing w:val="-2"/>
          <w:sz w:val="25"/>
          <w:szCs w:val="25"/>
        </w:rPr>
        <w:t>Médiations transrhénanes.</w:t>
      </w:r>
    </w:p>
    <w:p w14:paraId="5DC9CCA5" w14:textId="77777777" w:rsidR="00D631DF" w:rsidRPr="00AB1A49" w:rsidRDefault="004A339B" w:rsidP="00C92C9A">
      <w:pPr>
        <w:pStyle w:val="Titre1"/>
        <w:spacing w:before="0" w:after="0"/>
        <w:contextualSpacing/>
        <w:jc w:val="center"/>
        <w:rPr>
          <w:rFonts w:ascii="Times New Roman" w:hAnsi="Times New Roman" w:cs="Times New Roman"/>
          <w:b/>
          <w:bCs/>
          <w:i/>
          <w:iCs/>
          <w:color w:val="000000" w:themeColor="text1"/>
          <w:spacing w:val="-2"/>
          <w:sz w:val="25"/>
          <w:szCs w:val="25"/>
        </w:rPr>
      </w:pPr>
      <w:r w:rsidRPr="00AB1A49">
        <w:rPr>
          <w:rFonts w:ascii="Times New Roman" w:hAnsi="Times New Roman" w:cs="Times New Roman"/>
          <w:b/>
          <w:bCs/>
          <w:i/>
          <w:iCs/>
          <w:color w:val="000000" w:themeColor="text1"/>
          <w:spacing w:val="-2"/>
          <w:sz w:val="25"/>
          <w:szCs w:val="25"/>
        </w:rPr>
        <w:t xml:space="preserve">Activité </w:t>
      </w:r>
      <w:r w:rsidR="007B1EF9" w:rsidRPr="00AB1A49">
        <w:rPr>
          <w:rFonts w:ascii="Times New Roman" w:hAnsi="Times New Roman" w:cs="Times New Roman"/>
          <w:b/>
          <w:bCs/>
          <w:i/>
          <w:iCs/>
          <w:color w:val="000000" w:themeColor="text1"/>
          <w:spacing w:val="-2"/>
          <w:sz w:val="25"/>
          <w:szCs w:val="25"/>
        </w:rPr>
        <w:t>traductive</w:t>
      </w:r>
      <w:r w:rsidRPr="00AB1A49">
        <w:rPr>
          <w:rFonts w:ascii="Times New Roman" w:hAnsi="Times New Roman" w:cs="Times New Roman"/>
          <w:b/>
          <w:bCs/>
          <w:i/>
          <w:iCs/>
          <w:color w:val="000000" w:themeColor="text1"/>
          <w:spacing w:val="-2"/>
          <w:sz w:val="25"/>
          <w:szCs w:val="25"/>
        </w:rPr>
        <w:t xml:space="preserve"> et stratégies éditoriales entre France, Allemagne et Suisse </w:t>
      </w:r>
    </w:p>
    <w:p w14:paraId="3BA9A8D2" w14:textId="71EAF51A" w:rsidR="00B60C75" w:rsidRPr="00AB1A49" w:rsidRDefault="00B60C75" w:rsidP="00C92C9A">
      <w:pPr>
        <w:pStyle w:val="Titre1"/>
        <w:spacing w:before="0" w:after="0"/>
        <w:contextualSpacing/>
        <w:jc w:val="center"/>
        <w:rPr>
          <w:rFonts w:ascii="Times New Roman" w:hAnsi="Times New Roman" w:cs="Times New Roman"/>
          <w:b/>
          <w:bCs/>
          <w:i/>
          <w:iCs/>
          <w:color w:val="000000" w:themeColor="text1"/>
          <w:spacing w:val="-2"/>
          <w:sz w:val="25"/>
          <w:szCs w:val="25"/>
        </w:rPr>
      </w:pPr>
      <w:r w:rsidRPr="00AB1A49">
        <w:rPr>
          <w:rFonts w:ascii="Times New Roman" w:hAnsi="Times New Roman" w:cs="Times New Roman"/>
          <w:b/>
          <w:bCs/>
          <w:i/>
          <w:iCs/>
          <w:color w:val="000000" w:themeColor="text1"/>
          <w:spacing w:val="-2"/>
          <w:sz w:val="25"/>
          <w:szCs w:val="25"/>
        </w:rPr>
        <w:t>(mi</w:t>
      </w:r>
      <w:r w:rsidR="00C92C9A" w:rsidRPr="00AB1A49">
        <w:rPr>
          <w:rFonts w:ascii="Times New Roman" w:hAnsi="Times New Roman" w:cs="Times New Roman"/>
          <w:b/>
          <w:bCs/>
          <w:i/>
          <w:iCs/>
          <w:color w:val="000000" w:themeColor="text1"/>
          <w:spacing w:val="-2"/>
          <w:sz w:val="25"/>
          <w:szCs w:val="25"/>
        </w:rPr>
        <w:t>-</w:t>
      </w:r>
      <w:r w:rsidRPr="00AB1A49">
        <w:rPr>
          <w:rFonts w:ascii="Times New Roman" w:hAnsi="Times New Roman" w:cs="Times New Roman"/>
          <w:b/>
          <w:bCs/>
          <w:i/>
          <w:iCs/>
          <w:color w:val="000000" w:themeColor="text1"/>
          <w:spacing w:val="-2"/>
          <w:sz w:val="25"/>
          <w:szCs w:val="25"/>
        </w:rPr>
        <w:t>XVIII</w:t>
      </w:r>
      <w:r w:rsidRPr="00AB1A49">
        <w:rPr>
          <w:rFonts w:ascii="Times New Roman" w:hAnsi="Times New Roman" w:cs="Times New Roman"/>
          <w:b/>
          <w:bCs/>
          <w:i/>
          <w:iCs/>
          <w:color w:val="000000" w:themeColor="text1"/>
          <w:spacing w:val="-2"/>
          <w:sz w:val="25"/>
          <w:szCs w:val="25"/>
          <w:vertAlign w:val="superscript"/>
        </w:rPr>
        <w:t>e</w:t>
      </w:r>
      <w:r w:rsidRPr="00AB1A49">
        <w:rPr>
          <w:rFonts w:ascii="Times New Roman" w:hAnsi="Times New Roman" w:cs="Times New Roman"/>
          <w:b/>
          <w:bCs/>
          <w:i/>
          <w:iCs/>
          <w:color w:val="000000" w:themeColor="text1"/>
          <w:spacing w:val="-2"/>
          <w:sz w:val="25"/>
          <w:szCs w:val="25"/>
        </w:rPr>
        <w:t xml:space="preserve"> – début XIX</w:t>
      </w:r>
      <w:r w:rsidRPr="00AB1A49">
        <w:rPr>
          <w:rFonts w:ascii="Times New Roman" w:hAnsi="Times New Roman" w:cs="Times New Roman"/>
          <w:b/>
          <w:bCs/>
          <w:i/>
          <w:iCs/>
          <w:color w:val="000000" w:themeColor="text1"/>
          <w:spacing w:val="-2"/>
          <w:sz w:val="25"/>
          <w:szCs w:val="25"/>
          <w:vertAlign w:val="superscript"/>
        </w:rPr>
        <w:t>e</w:t>
      </w:r>
      <w:r w:rsidRPr="00AB1A49">
        <w:rPr>
          <w:rFonts w:ascii="Times New Roman" w:hAnsi="Times New Roman" w:cs="Times New Roman"/>
          <w:b/>
          <w:bCs/>
          <w:i/>
          <w:iCs/>
          <w:color w:val="000000" w:themeColor="text1"/>
          <w:spacing w:val="-2"/>
          <w:sz w:val="25"/>
          <w:szCs w:val="25"/>
        </w:rPr>
        <w:t xml:space="preserve"> s.)</w:t>
      </w:r>
    </w:p>
    <w:p w14:paraId="1429638D" w14:textId="77777777" w:rsidR="00C92C9A" w:rsidRPr="00AB1A49" w:rsidRDefault="00C92C9A" w:rsidP="00C92C9A">
      <w:pPr>
        <w:pStyle w:val="Titre1"/>
        <w:spacing w:before="0" w:after="0"/>
        <w:contextualSpacing/>
        <w:jc w:val="both"/>
        <w:rPr>
          <w:rFonts w:ascii="Times New Roman" w:hAnsi="Times New Roman" w:cs="Times New Roman"/>
          <w:smallCaps/>
          <w:color w:val="000000" w:themeColor="text1"/>
          <w:spacing w:val="-2"/>
          <w:sz w:val="23"/>
          <w:szCs w:val="23"/>
        </w:rPr>
      </w:pPr>
    </w:p>
    <w:p w14:paraId="6BA7E664" w14:textId="2CB22AA4" w:rsidR="00AA2606" w:rsidRPr="00885271" w:rsidRDefault="00AA2606" w:rsidP="00D631DF">
      <w:pPr>
        <w:jc w:val="both"/>
        <w:rPr>
          <w:color w:val="000000" w:themeColor="text1"/>
          <w:spacing w:val="-2"/>
        </w:rPr>
      </w:pPr>
      <w:r w:rsidRPr="00885271">
        <w:rPr>
          <w:color w:val="000000" w:themeColor="text1"/>
          <w:spacing w:val="-2"/>
        </w:rPr>
        <w:t xml:space="preserve">La </w:t>
      </w:r>
      <w:r w:rsidRPr="00885271">
        <w:rPr>
          <w:i/>
          <w:iCs/>
          <w:color w:val="000000" w:themeColor="text1"/>
          <w:spacing w:val="-2"/>
        </w:rPr>
        <w:t>Revue du Rhin supérieur</w:t>
      </w:r>
      <w:r w:rsidRPr="00885271">
        <w:rPr>
          <w:color w:val="000000" w:themeColor="text1"/>
          <w:spacing w:val="-2"/>
        </w:rPr>
        <w:t xml:space="preserve"> est une revue interdisciplinaire en sciences humaines et sociales, créée en 2018 et portée par le Centre de Recherche sur les Économies, les Sociétés, les Arts et les Techniques (CRÉSAT, UR 3436). Elle vise à renforcer la connaissance des pouvoirs politiques et des institutions, de la société, de l’économie, de la culture ou d’un territoire. Compte tenu de la dynamique territoriale de l’Université de Haute-Alsace, au cœur du Rhin supérieur, la revue met plus particulièrement en valeur les recherches consacrées à cet espace multinational et aux logiques transfrontalières (France – Suisse – Allemagne).</w:t>
      </w:r>
    </w:p>
    <w:p w14:paraId="3CB710F8" w14:textId="77777777" w:rsidR="00885271" w:rsidRPr="00885271" w:rsidRDefault="00885271" w:rsidP="00885271">
      <w:pPr>
        <w:ind w:firstLine="567"/>
        <w:jc w:val="both"/>
        <w:rPr>
          <w:color w:val="000000" w:themeColor="text1"/>
          <w:spacing w:val="-2"/>
        </w:rPr>
      </w:pPr>
      <w:r w:rsidRPr="00885271">
        <w:rPr>
          <w:color w:val="000000" w:themeColor="text1"/>
          <w:spacing w:val="-2"/>
        </w:rPr>
        <w:t>Pour son 9</w:t>
      </w:r>
      <w:r w:rsidRPr="00885271">
        <w:rPr>
          <w:color w:val="000000" w:themeColor="text1"/>
          <w:spacing w:val="-2"/>
          <w:vertAlign w:val="superscript"/>
        </w:rPr>
        <w:t>e</w:t>
      </w:r>
      <w:r w:rsidRPr="00885271">
        <w:rPr>
          <w:color w:val="000000" w:themeColor="text1"/>
          <w:spacing w:val="-2"/>
        </w:rPr>
        <w:t xml:space="preserve"> numéro, qui paraîtra en 2027, la </w:t>
      </w:r>
      <w:r w:rsidRPr="00885271">
        <w:rPr>
          <w:i/>
          <w:iCs/>
          <w:color w:val="000000" w:themeColor="text1"/>
          <w:spacing w:val="-2"/>
        </w:rPr>
        <w:t>Revue du Rhin supérieur</w:t>
      </w:r>
      <w:r w:rsidRPr="00885271">
        <w:rPr>
          <w:color w:val="000000" w:themeColor="text1"/>
          <w:spacing w:val="-2"/>
        </w:rPr>
        <w:t xml:space="preserve"> souhaite consacrer un dossier thématique aux activités traductoriales et à la diffusion de l’imprimé dans l’espace franco-germano-suisse, en s’intéressant aux stratégies éditoriales autour des traductions, au rôle des éditeurs dans la circulation matérielle des informations et dans la demande de traductions, et aux communautés de lecteurs de ces traductions dans l’espace rhénan entre 1750 et 1820. </w:t>
      </w:r>
    </w:p>
    <w:p w14:paraId="153E478F" w14:textId="4F397E1C" w:rsidR="00B60C75" w:rsidRPr="00885271" w:rsidRDefault="006B32D2" w:rsidP="00AA2606">
      <w:pPr>
        <w:ind w:firstLine="567"/>
        <w:jc w:val="both"/>
        <w:rPr>
          <w:color w:val="000000" w:themeColor="text1"/>
          <w:spacing w:val="-2"/>
        </w:rPr>
      </w:pPr>
      <w:r w:rsidRPr="00885271">
        <w:rPr>
          <w:color w:val="000000" w:themeColor="text1"/>
          <w:spacing w:val="-2"/>
        </w:rPr>
        <w:t xml:space="preserve">Depuis une quinzaine d’années, </w:t>
      </w:r>
      <w:r w:rsidR="001A799E" w:rsidRPr="00885271">
        <w:rPr>
          <w:color w:val="000000" w:themeColor="text1"/>
          <w:spacing w:val="-2"/>
        </w:rPr>
        <w:t xml:space="preserve">dans les espaces francophones et germanophones </w:t>
      </w:r>
      <w:r w:rsidR="00AA030D" w:rsidRPr="00885271">
        <w:rPr>
          <w:color w:val="000000" w:themeColor="text1"/>
          <w:spacing w:val="-2"/>
        </w:rPr>
        <w:t>de l’Europe centrale</w:t>
      </w:r>
      <w:r w:rsidR="001A799E" w:rsidRPr="00885271">
        <w:rPr>
          <w:color w:val="000000" w:themeColor="text1"/>
          <w:spacing w:val="-2"/>
        </w:rPr>
        <w:t xml:space="preserve"> </w:t>
      </w:r>
      <w:r w:rsidRPr="00885271">
        <w:rPr>
          <w:color w:val="000000" w:themeColor="text1"/>
          <w:spacing w:val="-2"/>
        </w:rPr>
        <w:t>l’histoire des médias imprimés et l’histoire de la traduction connaissent des renouvellements profonds, portés à la fois par des enquêtes collectives de grande ampleur et par l’essor d’approches attentives aux médiations (acteurs, supports, dispositifs éditoriaux, temporalités).</w:t>
      </w:r>
      <w:r w:rsidR="00C92C9A" w:rsidRPr="00885271">
        <w:rPr>
          <w:color w:val="000000" w:themeColor="text1"/>
          <w:spacing w:val="-2"/>
        </w:rPr>
        <w:t xml:space="preserve">  </w:t>
      </w:r>
      <w:r w:rsidR="001A799E" w:rsidRPr="00885271">
        <w:rPr>
          <w:color w:val="000000" w:themeColor="text1"/>
          <w:spacing w:val="-2"/>
        </w:rPr>
        <w:t xml:space="preserve">Par ailleurs, les </w:t>
      </w:r>
      <w:r w:rsidRPr="00885271">
        <w:rPr>
          <w:color w:val="000000" w:themeColor="text1"/>
          <w:spacing w:val="-2"/>
        </w:rPr>
        <w:t>travaux issus d’entreprises résolument interdisciplinaires</w:t>
      </w:r>
      <w:r w:rsidR="00D37509" w:rsidRPr="00885271">
        <w:rPr>
          <w:color w:val="000000" w:themeColor="text1"/>
          <w:spacing w:val="-2"/>
        </w:rPr>
        <w:t xml:space="preserve"> </w:t>
      </w:r>
      <w:r w:rsidRPr="00885271">
        <w:rPr>
          <w:color w:val="000000" w:themeColor="text1"/>
          <w:spacing w:val="-2"/>
        </w:rPr>
        <w:t>ont contribué à décloisonner l’histoire littéraire, l’histoire sociale et l’histoire culturelle des pratiques d’écriture</w:t>
      </w:r>
      <w:r w:rsidR="00D37509" w:rsidRPr="00885271">
        <w:rPr>
          <w:color w:val="000000" w:themeColor="text1"/>
          <w:spacing w:val="-2"/>
        </w:rPr>
        <w:t xml:space="preserve">, de traduction et </w:t>
      </w:r>
      <w:r w:rsidRPr="00885271">
        <w:rPr>
          <w:color w:val="000000" w:themeColor="text1"/>
          <w:spacing w:val="-2"/>
        </w:rPr>
        <w:t>de publication</w:t>
      </w:r>
      <w:r w:rsidR="00C92C9A" w:rsidRPr="00885271">
        <w:rPr>
          <w:color w:val="000000" w:themeColor="text1"/>
          <w:spacing w:val="-2"/>
        </w:rPr>
        <w:t>.</w:t>
      </w:r>
      <w:r w:rsidR="00B60C75" w:rsidRPr="00885271">
        <w:rPr>
          <w:color w:val="000000" w:themeColor="text1"/>
          <w:spacing w:val="-2"/>
        </w:rPr>
        <w:t xml:space="preserve"> </w:t>
      </w:r>
      <w:r w:rsidR="00C92C9A" w:rsidRPr="00885271">
        <w:rPr>
          <w:color w:val="000000" w:themeColor="text1"/>
          <w:spacing w:val="-2"/>
        </w:rPr>
        <w:t>Ainsi, p</w:t>
      </w:r>
      <w:r w:rsidR="00B60C75" w:rsidRPr="00885271">
        <w:rPr>
          <w:color w:val="000000" w:themeColor="text1"/>
          <w:spacing w:val="-2"/>
        </w:rPr>
        <w:t xml:space="preserve">renant appui sur des travaux pionniers des années 1970 et 1980 </w:t>
      </w:r>
      <w:r w:rsidR="00B06663" w:rsidRPr="00885271">
        <w:rPr>
          <w:color w:val="000000" w:themeColor="text1"/>
          <w:spacing w:val="-2"/>
        </w:rPr>
        <w:t>autour de</w:t>
      </w:r>
      <w:r w:rsidR="00B60C75" w:rsidRPr="00885271">
        <w:rPr>
          <w:color w:val="000000" w:themeColor="text1"/>
          <w:spacing w:val="-2"/>
        </w:rPr>
        <w:t xml:space="preserve"> l’histoire de la presse</w:t>
      </w:r>
      <w:r w:rsidR="00CB3508" w:rsidRPr="00885271">
        <w:rPr>
          <w:color w:val="000000" w:themeColor="text1"/>
          <w:spacing w:val="-2"/>
        </w:rPr>
        <w:t xml:space="preserve">, </w:t>
      </w:r>
      <w:r w:rsidR="00B60C75" w:rsidRPr="00885271">
        <w:rPr>
          <w:color w:val="000000" w:themeColor="text1"/>
          <w:spacing w:val="-2"/>
        </w:rPr>
        <w:t xml:space="preserve">et </w:t>
      </w:r>
      <w:r w:rsidR="00C92C9A" w:rsidRPr="00885271">
        <w:rPr>
          <w:color w:val="000000" w:themeColor="text1"/>
          <w:spacing w:val="-2"/>
        </w:rPr>
        <w:t xml:space="preserve">sur </w:t>
      </w:r>
      <w:r w:rsidR="00B60C75" w:rsidRPr="00885271">
        <w:rPr>
          <w:color w:val="000000" w:themeColor="text1"/>
          <w:spacing w:val="-2"/>
        </w:rPr>
        <w:t xml:space="preserve">des monographies consacrées à des libraires-imprimeurs, </w:t>
      </w:r>
      <w:r w:rsidR="00C92C9A" w:rsidRPr="00885271">
        <w:rPr>
          <w:color w:val="000000" w:themeColor="text1"/>
          <w:spacing w:val="-2"/>
        </w:rPr>
        <w:t xml:space="preserve">bon nombre d’historiens et d’historiennes </w:t>
      </w:r>
      <w:r w:rsidR="00B60C75" w:rsidRPr="00885271">
        <w:rPr>
          <w:color w:val="000000" w:themeColor="text1"/>
          <w:spacing w:val="-2"/>
        </w:rPr>
        <w:t>s’attèlent aujourd’hui à connecter histoire soci</w:t>
      </w:r>
      <w:r w:rsidR="00B06663" w:rsidRPr="00885271">
        <w:rPr>
          <w:color w:val="000000" w:themeColor="text1"/>
          <w:spacing w:val="-2"/>
        </w:rPr>
        <w:t>o</w:t>
      </w:r>
      <w:r w:rsidR="00C92C9A" w:rsidRPr="00885271">
        <w:rPr>
          <w:color w:val="000000" w:themeColor="text1"/>
          <w:spacing w:val="-2"/>
        </w:rPr>
        <w:t>économique, histoire politi</w:t>
      </w:r>
      <w:r w:rsidR="00B06663" w:rsidRPr="00885271">
        <w:rPr>
          <w:color w:val="000000" w:themeColor="text1"/>
          <w:spacing w:val="-2"/>
        </w:rPr>
        <w:t xml:space="preserve">co-diplomatique </w:t>
      </w:r>
      <w:r w:rsidR="00B60C75" w:rsidRPr="00885271">
        <w:rPr>
          <w:color w:val="000000" w:themeColor="text1"/>
          <w:spacing w:val="-2"/>
        </w:rPr>
        <w:t xml:space="preserve">et histoire </w:t>
      </w:r>
      <w:r w:rsidR="00B06663" w:rsidRPr="00885271">
        <w:rPr>
          <w:color w:val="000000" w:themeColor="text1"/>
          <w:spacing w:val="-2"/>
        </w:rPr>
        <w:t xml:space="preserve">du livre et </w:t>
      </w:r>
      <w:r w:rsidR="00B60C75" w:rsidRPr="00885271">
        <w:rPr>
          <w:color w:val="000000" w:themeColor="text1"/>
          <w:spacing w:val="-2"/>
        </w:rPr>
        <w:t xml:space="preserve">de l’édition dans une dimension transnationale, </w:t>
      </w:r>
      <w:r w:rsidR="00B06663" w:rsidRPr="00885271">
        <w:rPr>
          <w:color w:val="000000" w:themeColor="text1"/>
          <w:spacing w:val="-2"/>
        </w:rPr>
        <w:t xml:space="preserve">comme le montrent les </w:t>
      </w:r>
      <w:r w:rsidR="007B1EF9" w:rsidRPr="00885271">
        <w:rPr>
          <w:color w:val="000000" w:themeColor="text1"/>
          <w:spacing w:val="-2"/>
        </w:rPr>
        <w:t>études</w:t>
      </w:r>
      <w:r w:rsidR="00B06663" w:rsidRPr="00885271">
        <w:rPr>
          <w:color w:val="000000" w:themeColor="text1"/>
          <w:spacing w:val="-2"/>
        </w:rPr>
        <w:t>, entre autres,</w:t>
      </w:r>
      <w:r w:rsidR="00B60C75" w:rsidRPr="00885271">
        <w:rPr>
          <w:color w:val="000000" w:themeColor="text1"/>
          <w:spacing w:val="-2"/>
        </w:rPr>
        <w:t xml:space="preserve"> </w:t>
      </w:r>
      <w:r w:rsidR="00B06663" w:rsidRPr="00885271">
        <w:rPr>
          <w:color w:val="000000" w:themeColor="text1"/>
          <w:spacing w:val="-2"/>
        </w:rPr>
        <w:t xml:space="preserve">de </w:t>
      </w:r>
      <w:r w:rsidR="0075408A" w:rsidRPr="00885271">
        <w:rPr>
          <w:color w:val="000000" w:themeColor="text1"/>
          <w:spacing w:val="-2"/>
        </w:rPr>
        <w:t>Jeffrey Freedman</w:t>
      </w:r>
      <w:r w:rsidR="00011A0D" w:rsidRPr="00885271">
        <w:rPr>
          <w:color w:val="000000" w:themeColor="text1"/>
          <w:spacing w:val="-2"/>
        </w:rPr>
        <w:t xml:space="preserve"> sur les relation</w:t>
      </w:r>
      <w:r w:rsidR="003A1BD4" w:rsidRPr="00885271">
        <w:rPr>
          <w:color w:val="000000" w:themeColor="text1"/>
          <w:spacing w:val="-2"/>
        </w:rPr>
        <w:t>s</w:t>
      </w:r>
      <w:r w:rsidR="00011A0D" w:rsidRPr="00885271">
        <w:rPr>
          <w:color w:val="000000" w:themeColor="text1"/>
          <w:spacing w:val="-2"/>
        </w:rPr>
        <w:t xml:space="preserve"> entre vie culturelle française et marché du livre allemand (2012), de </w:t>
      </w:r>
      <w:r w:rsidR="00B60C75" w:rsidRPr="00885271">
        <w:rPr>
          <w:color w:val="000000" w:themeColor="text1"/>
          <w:spacing w:val="-2"/>
        </w:rPr>
        <w:t>Linda Gil sur la Société Typographique Littéraire de Kehl (2018)</w:t>
      </w:r>
      <w:r w:rsidR="00011A0D" w:rsidRPr="00885271">
        <w:rPr>
          <w:color w:val="000000" w:themeColor="text1"/>
          <w:spacing w:val="-2"/>
        </w:rPr>
        <w:t xml:space="preserve">, </w:t>
      </w:r>
      <w:r w:rsidR="00B06663" w:rsidRPr="00885271">
        <w:rPr>
          <w:color w:val="000000" w:themeColor="text1"/>
          <w:spacing w:val="-2"/>
        </w:rPr>
        <w:t xml:space="preserve">et </w:t>
      </w:r>
      <w:r w:rsidR="00C92C9A" w:rsidRPr="00885271">
        <w:rPr>
          <w:color w:val="000000" w:themeColor="text1"/>
          <w:spacing w:val="-2"/>
        </w:rPr>
        <w:t>d’</w:t>
      </w:r>
      <w:r w:rsidR="00B60C75" w:rsidRPr="00885271">
        <w:rPr>
          <w:color w:val="000000" w:themeColor="text1"/>
          <w:spacing w:val="-2"/>
        </w:rPr>
        <w:t xml:space="preserve">Annika Haß </w:t>
      </w:r>
      <w:r w:rsidR="00C92C9A" w:rsidRPr="00885271">
        <w:rPr>
          <w:color w:val="000000" w:themeColor="text1"/>
          <w:spacing w:val="-2"/>
        </w:rPr>
        <w:t xml:space="preserve">sur les </w:t>
      </w:r>
      <w:r w:rsidR="00B60C75" w:rsidRPr="00885271">
        <w:rPr>
          <w:color w:val="000000" w:themeColor="text1"/>
          <w:spacing w:val="-2"/>
        </w:rPr>
        <w:t>stratégies de la maison d’édition strasbourgeoise Treuttel &amp; Würtz entre 1750 et 1850 (2024).</w:t>
      </w:r>
    </w:p>
    <w:p w14:paraId="1BB28624" w14:textId="5DBB7AAB" w:rsidR="00AA2606" w:rsidRPr="00885271" w:rsidRDefault="001F6643" w:rsidP="00D631DF">
      <w:pPr>
        <w:ind w:firstLine="567"/>
        <w:jc w:val="both"/>
        <w:rPr>
          <w:color w:val="000000" w:themeColor="text1"/>
          <w:spacing w:val="-2"/>
        </w:rPr>
      </w:pPr>
      <w:r w:rsidRPr="00885271">
        <w:rPr>
          <w:color w:val="000000" w:themeColor="text1"/>
          <w:spacing w:val="-2"/>
        </w:rPr>
        <w:t>À rebours d’une vision strictement nationale des publics et des littératures, ce dossier entend considérer la traduction</w:t>
      </w:r>
      <w:r w:rsidR="0075408A" w:rsidRPr="00885271">
        <w:rPr>
          <w:color w:val="000000" w:themeColor="text1"/>
          <w:spacing w:val="-2"/>
        </w:rPr>
        <w:t xml:space="preserve"> (</w:t>
      </w:r>
      <w:r w:rsidRPr="00885271">
        <w:rPr>
          <w:color w:val="000000" w:themeColor="text1"/>
          <w:spacing w:val="-2"/>
        </w:rPr>
        <w:t>et sa circulation imprimée</w:t>
      </w:r>
      <w:r w:rsidR="0075408A" w:rsidRPr="00885271">
        <w:rPr>
          <w:color w:val="000000" w:themeColor="text1"/>
          <w:spacing w:val="-2"/>
        </w:rPr>
        <w:t>)</w:t>
      </w:r>
      <w:r w:rsidRPr="00885271">
        <w:rPr>
          <w:color w:val="000000" w:themeColor="text1"/>
          <w:spacing w:val="-2"/>
        </w:rPr>
        <w:t xml:space="preserve"> non comme un simple transfert linguistique mais comme un geste éditorial</w:t>
      </w:r>
      <w:r w:rsidR="007B1EF9" w:rsidRPr="00885271">
        <w:rPr>
          <w:color w:val="000000" w:themeColor="text1"/>
          <w:spacing w:val="-2"/>
        </w:rPr>
        <w:t xml:space="preserve">, économique </w:t>
      </w:r>
      <w:r w:rsidRPr="00885271">
        <w:rPr>
          <w:color w:val="000000" w:themeColor="text1"/>
          <w:spacing w:val="-2"/>
        </w:rPr>
        <w:t xml:space="preserve">et médiatique. </w:t>
      </w:r>
      <w:r w:rsidR="00B60C75" w:rsidRPr="00885271">
        <w:rPr>
          <w:color w:val="000000" w:themeColor="text1"/>
          <w:spacing w:val="-2"/>
        </w:rPr>
        <w:t xml:space="preserve">L’agentivité en contexte transfrontalier et transnational des auteurs, traducteurs, journalistes, prête-plumes, médiateurs, éditeurs, libraires et imprimeurs sera </w:t>
      </w:r>
      <w:r w:rsidR="00151D84" w:rsidRPr="00885271">
        <w:rPr>
          <w:color w:val="000000" w:themeColor="text1"/>
          <w:spacing w:val="-2"/>
        </w:rPr>
        <w:t xml:space="preserve">donc </w:t>
      </w:r>
      <w:r w:rsidR="00B60C75" w:rsidRPr="00885271">
        <w:rPr>
          <w:color w:val="000000" w:themeColor="text1"/>
          <w:spacing w:val="-2"/>
        </w:rPr>
        <w:t>au cœur du questionnement</w:t>
      </w:r>
      <w:r w:rsidRPr="00885271">
        <w:rPr>
          <w:color w:val="000000" w:themeColor="text1"/>
          <w:spacing w:val="-2"/>
        </w:rPr>
        <w:t xml:space="preserve"> et permettra </w:t>
      </w:r>
      <w:r w:rsidR="0075408A" w:rsidRPr="00885271">
        <w:rPr>
          <w:color w:val="000000" w:themeColor="text1"/>
          <w:spacing w:val="-2"/>
        </w:rPr>
        <w:t>également</w:t>
      </w:r>
      <w:r w:rsidRPr="00885271">
        <w:rPr>
          <w:color w:val="000000" w:themeColor="text1"/>
          <w:spacing w:val="-2"/>
        </w:rPr>
        <w:t xml:space="preserve"> d’appréhender la traduction comme opportunité commerciale</w:t>
      </w:r>
      <w:r w:rsidR="0075408A" w:rsidRPr="00885271">
        <w:rPr>
          <w:color w:val="000000" w:themeColor="text1"/>
          <w:spacing w:val="-2"/>
        </w:rPr>
        <w:t xml:space="preserve"> au sein d’une </w:t>
      </w:r>
      <w:r w:rsidRPr="00885271">
        <w:rPr>
          <w:color w:val="000000" w:themeColor="text1"/>
          <w:spacing w:val="-2"/>
        </w:rPr>
        <w:t>géographie</w:t>
      </w:r>
      <w:r w:rsidR="0075408A" w:rsidRPr="00885271">
        <w:rPr>
          <w:color w:val="000000" w:themeColor="text1"/>
          <w:spacing w:val="-2"/>
        </w:rPr>
        <w:t xml:space="preserve"> </w:t>
      </w:r>
      <w:r w:rsidR="006D699A" w:rsidRPr="00885271">
        <w:rPr>
          <w:color w:val="000000" w:themeColor="text1"/>
          <w:spacing w:val="-2"/>
        </w:rPr>
        <w:t>politique</w:t>
      </w:r>
      <w:r w:rsidRPr="00885271">
        <w:rPr>
          <w:color w:val="000000" w:themeColor="text1"/>
          <w:spacing w:val="-2"/>
        </w:rPr>
        <w:t>ment</w:t>
      </w:r>
      <w:r w:rsidR="006D699A" w:rsidRPr="00885271">
        <w:rPr>
          <w:color w:val="000000" w:themeColor="text1"/>
          <w:spacing w:val="-2"/>
        </w:rPr>
        <w:t xml:space="preserve"> et culturelle</w:t>
      </w:r>
      <w:r w:rsidRPr="00885271">
        <w:rPr>
          <w:color w:val="000000" w:themeColor="text1"/>
          <w:spacing w:val="-2"/>
        </w:rPr>
        <w:t>ment</w:t>
      </w:r>
      <w:r w:rsidR="007B1EF9" w:rsidRPr="00885271">
        <w:rPr>
          <w:color w:val="000000" w:themeColor="text1"/>
          <w:spacing w:val="-2"/>
        </w:rPr>
        <w:t xml:space="preserve"> </w:t>
      </w:r>
      <w:r w:rsidR="004A5D52" w:rsidRPr="00885271">
        <w:rPr>
          <w:color w:val="000000" w:themeColor="text1"/>
          <w:spacing w:val="-2"/>
        </w:rPr>
        <w:t>plurielle</w:t>
      </w:r>
      <w:r w:rsidR="0075408A" w:rsidRPr="00885271">
        <w:rPr>
          <w:color w:val="000000" w:themeColor="text1"/>
          <w:spacing w:val="-2"/>
        </w:rPr>
        <w:t xml:space="preserve">. L’espace rhénan </w:t>
      </w:r>
      <w:r w:rsidR="006D699A" w:rsidRPr="00885271">
        <w:rPr>
          <w:color w:val="000000" w:themeColor="text1"/>
          <w:spacing w:val="-2"/>
        </w:rPr>
        <w:t xml:space="preserve">constitue </w:t>
      </w:r>
      <w:r w:rsidR="0075408A" w:rsidRPr="00885271">
        <w:rPr>
          <w:color w:val="000000" w:themeColor="text1"/>
          <w:spacing w:val="-2"/>
        </w:rPr>
        <w:t xml:space="preserve">en effet </w:t>
      </w:r>
      <w:r w:rsidR="006D699A" w:rsidRPr="00885271">
        <w:rPr>
          <w:color w:val="000000" w:themeColor="text1"/>
          <w:spacing w:val="-2"/>
        </w:rPr>
        <w:t>un terrain privilégié pour observer les conditions concrètes de la circulation transfrontalière de l’imprimé</w:t>
      </w:r>
      <w:r w:rsidR="004A5D52" w:rsidRPr="00885271">
        <w:rPr>
          <w:color w:val="000000" w:themeColor="text1"/>
          <w:spacing w:val="-2"/>
        </w:rPr>
        <w:t xml:space="preserve"> : </w:t>
      </w:r>
      <w:r w:rsidR="006D699A" w:rsidRPr="00885271">
        <w:rPr>
          <w:color w:val="000000" w:themeColor="text1"/>
          <w:spacing w:val="-2"/>
        </w:rPr>
        <w:t>échanges commerciaux, transferts culturels, reconfigurations politiques, mais aussi continuités professionnelles et linguistiques.</w:t>
      </w:r>
      <w:r w:rsidR="00F44BA6" w:rsidRPr="00885271">
        <w:rPr>
          <w:color w:val="000000" w:themeColor="text1"/>
          <w:spacing w:val="-2"/>
        </w:rPr>
        <w:t xml:space="preserve"> </w:t>
      </w:r>
      <w:r w:rsidR="00AB1A49" w:rsidRPr="00885271">
        <w:rPr>
          <w:color w:val="000000" w:themeColor="text1"/>
          <w:spacing w:val="-2"/>
        </w:rPr>
        <w:t xml:space="preserve">Par ailleurs la </w:t>
      </w:r>
      <w:r w:rsidR="006B32D2" w:rsidRPr="00885271">
        <w:rPr>
          <w:color w:val="000000" w:themeColor="text1"/>
          <w:spacing w:val="-2"/>
        </w:rPr>
        <w:t>période 1750</w:t>
      </w:r>
      <w:r w:rsidR="00FB4D70" w:rsidRPr="00885271">
        <w:rPr>
          <w:color w:val="000000" w:themeColor="text1"/>
          <w:spacing w:val="-2"/>
        </w:rPr>
        <w:t>-</w:t>
      </w:r>
      <w:r w:rsidR="006B32D2" w:rsidRPr="00885271">
        <w:rPr>
          <w:color w:val="000000" w:themeColor="text1"/>
          <w:spacing w:val="-2"/>
        </w:rPr>
        <w:t>1820</w:t>
      </w:r>
      <w:r w:rsidR="00D631DF" w:rsidRPr="00885271">
        <w:rPr>
          <w:color w:val="000000" w:themeColor="text1"/>
          <w:spacing w:val="-2"/>
        </w:rPr>
        <w:t xml:space="preserve"> </w:t>
      </w:r>
      <w:r w:rsidR="00D631DF" w:rsidRPr="00885271">
        <w:rPr>
          <w:i/>
          <w:iCs/>
          <w:color w:val="000000" w:themeColor="text1"/>
          <w:spacing w:val="-2"/>
        </w:rPr>
        <w:t>–</w:t>
      </w:r>
      <w:r w:rsidR="00D631DF" w:rsidRPr="00885271">
        <w:rPr>
          <w:color w:val="000000" w:themeColor="text1"/>
          <w:spacing w:val="-2"/>
        </w:rPr>
        <w:t xml:space="preserve"> déjà reconnue </w:t>
      </w:r>
      <w:r w:rsidR="00B6595E" w:rsidRPr="00885271">
        <w:rPr>
          <w:color w:val="000000" w:themeColor="text1"/>
          <w:spacing w:val="-2"/>
        </w:rPr>
        <w:t>par</w:t>
      </w:r>
      <w:r w:rsidR="00D631DF" w:rsidRPr="00885271">
        <w:rPr>
          <w:color w:val="000000" w:themeColor="text1"/>
          <w:spacing w:val="-2"/>
        </w:rPr>
        <w:t xml:space="preserve"> Koselleck comme étant </w:t>
      </w:r>
      <w:r w:rsidR="00FB450B" w:rsidRPr="00885271">
        <w:rPr>
          <w:color w:val="000000" w:themeColor="text1"/>
          <w:spacing w:val="-2"/>
        </w:rPr>
        <w:t>une « époque-charnière »</w:t>
      </w:r>
      <w:r w:rsidR="00D631DF" w:rsidRPr="00885271">
        <w:rPr>
          <w:color w:val="000000" w:themeColor="text1"/>
          <w:spacing w:val="-2"/>
        </w:rPr>
        <w:t xml:space="preserve"> </w:t>
      </w:r>
      <w:r w:rsidR="00FB450B" w:rsidRPr="00885271">
        <w:rPr>
          <w:color w:val="000000" w:themeColor="text1"/>
          <w:spacing w:val="-2"/>
        </w:rPr>
        <w:t>(</w:t>
      </w:r>
      <w:r w:rsidR="00D631DF" w:rsidRPr="00885271">
        <w:rPr>
          <w:i/>
          <w:iCs/>
          <w:color w:val="000000" w:themeColor="text1"/>
          <w:spacing w:val="-2"/>
        </w:rPr>
        <w:t>Sattelzeit</w:t>
      </w:r>
      <w:r w:rsidR="00FB450B" w:rsidRPr="00885271">
        <w:rPr>
          <w:color w:val="000000" w:themeColor="text1"/>
          <w:spacing w:val="-2"/>
        </w:rPr>
        <w:t>)</w:t>
      </w:r>
      <w:r w:rsidR="00FB450B" w:rsidRPr="00885271">
        <w:rPr>
          <w:i/>
          <w:iCs/>
          <w:color w:val="000000" w:themeColor="text1"/>
          <w:spacing w:val="-2"/>
        </w:rPr>
        <w:t> </w:t>
      </w:r>
      <w:r w:rsidR="00D631DF" w:rsidRPr="00885271">
        <w:rPr>
          <w:i/>
          <w:iCs/>
          <w:color w:val="000000" w:themeColor="text1"/>
          <w:spacing w:val="-2"/>
        </w:rPr>
        <w:t>–</w:t>
      </w:r>
      <w:r w:rsidR="00D631DF" w:rsidRPr="00885271">
        <w:rPr>
          <w:color w:val="000000" w:themeColor="text1"/>
          <w:spacing w:val="-2"/>
        </w:rPr>
        <w:t xml:space="preserve"> </w:t>
      </w:r>
      <w:r w:rsidR="006B32D2" w:rsidRPr="00885271">
        <w:rPr>
          <w:color w:val="000000" w:themeColor="text1"/>
          <w:spacing w:val="-2"/>
        </w:rPr>
        <w:t xml:space="preserve">représente un observatoire particulièrement fécond pour interroger les tensions et </w:t>
      </w:r>
      <w:r w:rsidR="00480D57" w:rsidRPr="00885271">
        <w:rPr>
          <w:color w:val="000000" w:themeColor="text1"/>
          <w:spacing w:val="-2"/>
        </w:rPr>
        <w:t xml:space="preserve">les </w:t>
      </w:r>
      <w:r w:rsidR="006B32D2" w:rsidRPr="00885271">
        <w:rPr>
          <w:color w:val="000000" w:themeColor="text1"/>
          <w:spacing w:val="-2"/>
        </w:rPr>
        <w:t>accélérations propres aux cultures de l’imprimé : structuration (et fragilisation) des marchés du livre et de la presse ; reconfigurations liées aux événements politiques, diplomatiques et militaires ; affirmation et redéfinition de métiers (auteur, traducteur, éditeur, journaliste) ; internationalisation des goûts et spécialisation des publications, qui rendent cruciales des traductions à la fois rapides, fiables et ajustées à des publics ; affirmation des langues nationales créant des opportunités professionnelles.</w:t>
      </w:r>
    </w:p>
    <w:p w14:paraId="37661705" w14:textId="77777777" w:rsidR="00AA2606" w:rsidRPr="00885271" w:rsidRDefault="00AA2606" w:rsidP="00AA2606">
      <w:pPr>
        <w:pStyle w:val="Titre2"/>
        <w:jc w:val="both"/>
        <w:rPr>
          <w:rFonts w:ascii="Times New Roman" w:hAnsi="Times New Roman" w:cs="Times New Roman"/>
          <w:smallCaps/>
          <w:color w:val="000000" w:themeColor="text1"/>
          <w:spacing w:val="-2"/>
          <w:sz w:val="24"/>
          <w:szCs w:val="24"/>
        </w:rPr>
      </w:pPr>
      <w:r w:rsidRPr="00885271">
        <w:rPr>
          <w:rFonts w:ascii="Times New Roman" w:hAnsi="Times New Roman" w:cs="Times New Roman"/>
          <w:smallCaps/>
          <w:color w:val="000000" w:themeColor="text1"/>
          <w:spacing w:val="-2"/>
          <w:sz w:val="24"/>
          <w:szCs w:val="24"/>
        </w:rPr>
        <w:t>Comité scientifique </w:t>
      </w:r>
    </w:p>
    <w:p w14:paraId="628DEF8F" w14:textId="77777777" w:rsidR="00AA2606" w:rsidRPr="00885271" w:rsidRDefault="00AA2606" w:rsidP="00AA2606">
      <w:pPr>
        <w:jc w:val="both"/>
        <w:rPr>
          <w:color w:val="000000" w:themeColor="text1"/>
          <w:spacing w:val="-2"/>
        </w:rPr>
      </w:pPr>
      <w:r w:rsidRPr="00885271">
        <w:rPr>
          <w:color w:val="000000" w:themeColor="text1"/>
          <w:spacing w:val="-2"/>
        </w:rPr>
        <w:t xml:space="preserve">Daniel </w:t>
      </w:r>
      <w:r w:rsidRPr="00885271">
        <w:rPr>
          <w:smallCaps/>
          <w:color w:val="000000" w:themeColor="text1"/>
          <w:spacing w:val="-2"/>
        </w:rPr>
        <w:t>Fischer</w:t>
      </w:r>
      <w:r w:rsidRPr="00885271">
        <w:rPr>
          <w:color w:val="000000" w:themeColor="text1"/>
          <w:spacing w:val="-2"/>
        </w:rPr>
        <w:t xml:space="preserve"> (Université de Lorraine)</w:t>
      </w:r>
    </w:p>
    <w:p w14:paraId="7A2C2B7E" w14:textId="77777777" w:rsidR="00AA2606" w:rsidRPr="00885271" w:rsidRDefault="00AA2606" w:rsidP="00AA2606">
      <w:pPr>
        <w:jc w:val="both"/>
        <w:rPr>
          <w:color w:val="000000" w:themeColor="text1"/>
          <w:spacing w:val="-2"/>
        </w:rPr>
      </w:pPr>
      <w:r w:rsidRPr="00885271">
        <w:rPr>
          <w:color w:val="000000" w:themeColor="text1"/>
          <w:spacing w:val="-2"/>
        </w:rPr>
        <w:t xml:space="preserve">Anaïs </w:t>
      </w:r>
      <w:r w:rsidRPr="00885271">
        <w:rPr>
          <w:smallCaps/>
          <w:color w:val="000000" w:themeColor="text1"/>
          <w:spacing w:val="-2"/>
        </w:rPr>
        <w:t>Nagel</w:t>
      </w:r>
      <w:r w:rsidRPr="00885271">
        <w:rPr>
          <w:color w:val="000000" w:themeColor="text1"/>
          <w:spacing w:val="-2"/>
        </w:rPr>
        <w:t xml:space="preserve"> (Université de Strasbourg)</w:t>
      </w:r>
    </w:p>
    <w:p w14:paraId="0B8D8C38" w14:textId="5612BB82" w:rsidR="00AA2606" w:rsidRPr="00885271" w:rsidRDefault="00AA2606" w:rsidP="00AA2606">
      <w:pPr>
        <w:jc w:val="both"/>
        <w:rPr>
          <w:color w:val="000000" w:themeColor="text1"/>
          <w:spacing w:val="-2"/>
        </w:rPr>
      </w:pPr>
      <w:r w:rsidRPr="00885271">
        <w:rPr>
          <w:color w:val="000000" w:themeColor="text1"/>
          <w:spacing w:val="-2"/>
        </w:rPr>
        <w:t>Luciano </w:t>
      </w:r>
      <w:r w:rsidRPr="00885271">
        <w:rPr>
          <w:smallCaps/>
          <w:color w:val="000000" w:themeColor="text1"/>
          <w:spacing w:val="-2"/>
        </w:rPr>
        <w:t>Piffanelli</w:t>
      </w:r>
      <w:r w:rsidRPr="00885271">
        <w:rPr>
          <w:color w:val="000000" w:themeColor="text1"/>
          <w:spacing w:val="-2"/>
        </w:rPr>
        <w:t xml:space="preserve"> (Université de Haute-Alsace)</w:t>
      </w:r>
    </w:p>
    <w:p w14:paraId="27B04AA9" w14:textId="77777777" w:rsidR="00885271" w:rsidRPr="00885271" w:rsidRDefault="00885271" w:rsidP="00AA2606">
      <w:pPr>
        <w:jc w:val="both"/>
        <w:rPr>
          <w:color w:val="000000" w:themeColor="text1"/>
          <w:spacing w:val="-2"/>
        </w:rPr>
      </w:pPr>
      <w:bookmarkStart w:id="0" w:name="_GoBack"/>
      <w:bookmarkEnd w:id="0"/>
    </w:p>
    <w:p w14:paraId="7E7A1878" w14:textId="001A4D76" w:rsidR="00AA2606" w:rsidRPr="00885271" w:rsidRDefault="00AA2606" w:rsidP="00AA2606">
      <w:pPr>
        <w:rPr>
          <w:b/>
          <w:bCs/>
          <w:color w:val="000000" w:themeColor="text1"/>
          <w:spacing w:val="-2"/>
        </w:rPr>
      </w:pPr>
      <w:r w:rsidRPr="00885271">
        <w:rPr>
          <w:b/>
          <w:bCs/>
          <w:color w:val="000000" w:themeColor="text1"/>
          <w:spacing w:val="-2"/>
        </w:rPr>
        <w:t>Varia</w:t>
      </w:r>
    </w:p>
    <w:p w14:paraId="661A13C9" w14:textId="68660534" w:rsidR="00AA2606" w:rsidRPr="00885271" w:rsidRDefault="00AA2606" w:rsidP="00AA2606">
      <w:pPr>
        <w:jc w:val="both"/>
        <w:rPr>
          <w:color w:val="000000" w:themeColor="text1"/>
          <w:spacing w:val="-2"/>
        </w:rPr>
      </w:pPr>
      <w:r w:rsidRPr="00885271">
        <w:rPr>
          <w:color w:val="000000" w:themeColor="text1"/>
          <w:spacing w:val="-2"/>
        </w:rPr>
        <w:t>Au-delà du dossier thématique, la rubrique « Varia » permet aux chercheurs en Sciences humaines et sociales (histoire, histoire de l’art, géographie, sociologie, littérature, droit, information-communication, etc.) de publier tout article inédit pour peu qu’il entre dans les axes de travail du CRÉSAT, notamment l’histoire, l’histoire des arts et les patrimoines de l’industrie, les territoires et les transitions, les cultures et la communication, les espaces publics et les circulations internationales du Moyen Âge à nos jours.</w:t>
      </w:r>
      <w:r w:rsidRPr="00885271">
        <w:rPr>
          <w:color w:val="000000" w:themeColor="text1"/>
          <w:spacing w:val="-2"/>
        </w:rPr>
        <w:t xml:space="preserve"> </w:t>
      </w:r>
      <w:r w:rsidRPr="00885271">
        <w:rPr>
          <w:color w:val="000000" w:themeColor="text1"/>
          <w:spacing w:val="-2"/>
        </w:rPr>
        <w:t>Une attention particulière sera portée aux contributions mobilisant une logique bi- ou multinationale ainsi que le territoire rhénan.</w:t>
      </w:r>
    </w:p>
    <w:p w14:paraId="09577F3D" w14:textId="77777777" w:rsidR="00AA2606" w:rsidRPr="00885271" w:rsidRDefault="00AA2606" w:rsidP="00AA2606">
      <w:pPr>
        <w:rPr>
          <w:color w:val="000000" w:themeColor="text1"/>
          <w:spacing w:val="-2"/>
        </w:rPr>
      </w:pPr>
    </w:p>
    <w:p w14:paraId="117603E7" w14:textId="2CE286BB" w:rsidR="00AA2606" w:rsidRPr="00885271" w:rsidRDefault="00AA2606" w:rsidP="00AA2606">
      <w:pPr>
        <w:rPr>
          <w:b/>
          <w:bCs/>
          <w:color w:val="000000" w:themeColor="text1"/>
          <w:spacing w:val="-2"/>
        </w:rPr>
      </w:pPr>
      <w:r w:rsidRPr="00885271">
        <w:rPr>
          <w:b/>
          <w:bCs/>
          <w:color w:val="000000" w:themeColor="text1"/>
          <w:spacing w:val="-2"/>
        </w:rPr>
        <w:t>Retour aux sources</w:t>
      </w:r>
    </w:p>
    <w:p w14:paraId="77806E63" w14:textId="77777777" w:rsidR="00AA2606" w:rsidRPr="00885271" w:rsidRDefault="00AA2606" w:rsidP="00AA2606">
      <w:pPr>
        <w:jc w:val="both"/>
        <w:rPr>
          <w:color w:val="000000" w:themeColor="text1"/>
          <w:spacing w:val="-2"/>
        </w:rPr>
      </w:pPr>
      <w:r w:rsidRPr="00885271">
        <w:rPr>
          <w:color w:val="000000" w:themeColor="text1"/>
          <w:spacing w:val="-2"/>
        </w:rPr>
        <w:t>Cette rubrique replace les sources de la recherche en Sciences humaines et sociales au cœur de la réflexion. À partir d’une source (document d’archives, données collectées, entretiens, etc.), les auteurs sont invités à en développer de premiers éléments d’analyse, apporter un éclairage à la fois scientifique et méthodologique sur un sujet donné et ainsi valoriser les découvertes les plus récentes et nouvelles hypothèses s’inscrivant dans les champs d’étude de la RRS. Les contributions pourront s’intégrer dans les axes du dossier thématique ou dans ceux du CRÉSAT.</w:t>
      </w:r>
    </w:p>
    <w:p w14:paraId="629BCC8B" w14:textId="77777777" w:rsidR="00AA2606" w:rsidRPr="00885271" w:rsidRDefault="00AA2606" w:rsidP="00AA2606">
      <w:pPr>
        <w:rPr>
          <w:color w:val="000000" w:themeColor="text1"/>
          <w:spacing w:val="-2"/>
        </w:rPr>
      </w:pPr>
    </w:p>
    <w:p w14:paraId="1517B205" w14:textId="7CB90FB0" w:rsidR="00AA2606" w:rsidRPr="00885271" w:rsidRDefault="00AA2606" w:rsidP="00AA2606">
      <w:pPr>
        <w:rPr>
          <w:b/>
          <w:bCs/>
          <w:color w:val="000000" w:themeColor="text1"/>
          <w:spacing w:val="-2"/>
        </w:rPr>
      </w:pPr>
      <w:r w:rsidRPr="00885271">
        <w:rPr>
          <w:b/>
          <w:bCs/>
          <w:color w:val="000000" w:themeColor="text1"/>
          <w:spacing w:val="-2"/>
        </w:rPr>
        <w:t>Délais et modalités</w:t>
      </w:r>
    </w:p>
    <w:p w14:paraId="2485311C" w14:textId="26F75A1F" w:rsidR="0042646E" w:rsidRPr="00885271" w:rsidRDefault="00AA2606" w:rsidP="00AA2606">
      <w:pPr>
        <w:jc w:val="both"/>
        <w:rPr>
          <w:color w:val="000000" w:themeColor="text1"/>
          <w:spacing w:val="-2"/>
        </w:rPr>
      </w:pPr>
      <w:r w:rsidRPr="00885271">
        <w:rPr>
          <w:color w:val="000000" w:themeColor="text1"/>
          <w:spacing w:val="-2"/>
        </w:rPr>
        <w:t>L’appel à contribution est ouvert aux chercheurs confirmés</w:t>
      </w:r>
      <w:r w:rsidRPr="00885271">
        <w:rPr>
          <w:color w:val="000000" w:themeColor="text1"/>
          <w:spacing w:val="-2"/>
        </w:rPr>
        <w:t xml:space="preserve"> ainsi qu’</w:t>
      </w:r>
      <w:r w:rsidRPr="00885271">
        <w:rPr>
          <w:color w:val="000000" w:themeColor="text1"/>
          <w:spacing w:val="-2"/>
        </w:rPr>
        <w:t xml:space="preserve">aux jeunes chercheurs (doctorants </w:t>
      </w:r>
      <w:r w:rsidRPr="00885271">
        <w:rPr>
          <w:color w:val="000000" w:themeColor="text1"/>
          <w:spacing w:val="-2"/>
        </w:rPr>
        <w:t xml:space="preserve">et post-doctorants, également aux mastérants pour la rubrique </w:t>
      </w:r>
      <w:r w:rsidRPr="00885271">
        <w:rPr>
          <w:i/>
          <w:iCs/>
          <w:color w:val="000000" w:themeColor="text1"/>
          <w:spacing w:val="-2"/>
        </w:rPr>
        <w:t>Retour aux sources</w:t>
      </w:r>
      <w:r w:rsidRPr="00885271">
        <w:rPr>
          <w:color w:val="000000" w:themeColor="text1"/>
          <w:spacing w:val="-2"/>
        </w:rPr>
        <w:t>)</w:t>
      </w:r>
      <w:r w:rsidRPr="00885271">
        <w:rPr>
          <w:color w:val="000000" w:themeColor="text1"/>
          <w:spacing w:val="-2"/>
        </w:rPr>
        <w:t>.</w:t>
      </w:r>
    </w:p>
    <w:p w14:paraId="2FBEB195" w14:textId="186A538C" w:rsidR="00D631DF" w:rsidRPr="00885271" w:rsidRDefault="00D631DF" w:rsidP="0042646E">
      <w:pPr>
        <w:spacing w:line="276" w:lineRule="auto"/>
        <w:jc w:val="both"/>
        <w:rPr>
          <w:color w:val="000000" w:themeColor="text1"/>
          <w:spacing w:val="-2"/>
        </w:rPr>
      </w:pPr>
      <w:r w:rsidRPr="00885271">
        <w:rPr>
          <w:color w:val="000000" w:themeColor="text1"/>
          <w:spacing w:val="-2"/>
        </w:rPr>
        <w:t>Les propositions</w:t>
      </w:r>
      <w:r w:rsidR="00AB1A49" w:rsidRPr="00885271">
        <w:rPr>
          <w:color w:val="000000" w:themeColor="text1"/>
          <w:spacing w:val="-2"/>
        </w:rPr>
        <w:t xml:space="preserve"> </w:t>
      </w:r>
      <w:r w:rsidR="00CA1060" w:rsidRPr="00885271">
        <w:rPr>
          <w:color w:val="000000" w:themeColor="text1"/>
          <w:spacing w:val="-2"/>
        </w:rPr>
        <w:t>pour des articles de 45</w:t>
      </w:r>
      <w:r w:rsidR="00A13BBE" w:rsidRPr="00885271">
        <w:rPr>
          <w:color w:val="000000" w:themeColor="text1"/>
          <w:spacing w:val="-2"/>
        </w:rPr>
        <w:t>.</w:t>
      </w:r>
      <w:r w:rsidR="00CA1060" w:rsidRPr="00885271">
        <w:rPr>
          <w:color w:val="000000" w:themeColor="text1"/>
          <w:spacing w:val="-2"/>
        </w:rPr>
        <w:t xml:space="preserve">000 caractères maximum </w:t>
      </w:r>
      <w:r w:rsidRPr="00885271">
        <w:rPr>
          <w:color w:val="000000" w:themeColor="text1"/>
          <w:spacing w:val="-2"/>
        </w:rPr>
        <w:t xml:space="preserve">sont à envoyer à l’adresse </w:t>
      </w:r>
      <w:hyperlink r:id="rId7" w:history="1">
        <w:r w:rsidR="001A799E" w:rsidRPr="00885271">
          <w:rPr>
            <w:rStyle w:val="Lienhypertexte"/>
            <w:spacing w:val="-2"/>
          </w:rPr>
          <w:t>revuedurhinsuperieur.cresat@uha.fr</w:t>
        </w:r>
      </w:hyperlink>
      <w:r w:rsidR="001A799E" w:rsidRPr="00885271">
        <w:rPr>
          <w:color w:val="000000" w:themeColor="text1"/>
          <w:spacing w:val="-2"/>
        </w:rPr>
        <w:t xml:space="preserve"> </w:t>
      </w:r>
      <w:r w:rsidR="00AB1A49" w:rsidRPr="00885271">
        <w:rPr>
          <w:b/>
          <w:bCs/>
          <w:color w:val="000000" w:themeColor="text1"/>
          <w:spacing w:val="-2"/>
        </w:rPr>
        <w:t>avant le 31 octobre 2026</w:t>
      </w:r>
      <w:r w:rsidR="00AB1A49" w:rsidRPr="00885271">
        <w:rPr>
          <w:color w:val="000000" w:themeColor="text1"/>
          <w:spacing w:val="-2"/>
        </w:rPr>
        <w:t>.</w:t>
      </w:r>
    </w:p>
    <w:p w14:paraId="43903314" w14:textId="3527A056" w:rsidR="00AA2606" w:rsidRPr="00885271" w:rsidRDefault="00AA2606" w:rsidP="00AA2606">
      <w:pPr>
        <w:spacing w:line="276" w:lineRule="auto"/>
        <w:jc w:val="both"/>
        <w:rPr>
          <w:color w:val="000000" w:themeColor="text1"/>
          <w:spacing w:val="-2"/>
        </w:rPr>
      </w:pPr>
      <w:r w:rsidRPr="00885271">
        <w:rPr>
          <w:color w:val="000000" w:themeColor="text1"/>
          <w:spacing w:val="-2"/>
        </w:rPr>
        <w:t xml:space="preserve">Ils respecteront les normes éditoriales de la RRS : </w:t>
      </w:r>
      <w:hyperlink r:id="rId8" w:history="1">
        <w:r w:rsidRPr="00885271">
          <w:rPr>
            <w:rStyle w:val="Lienhypertexte"/>
            <w:spacing w:val="-2"/>
          </w:rPr>
          <w:t>http://www.cresat.uha.fr/wp-content/uploads/2019/01/rrs-normes-editoriales.pdf</w:t>
        </w:r>
      </w:hyperlink>
      <w:r w:rsidRPr="00885271">
        <w:rPr>
          <w:color w:val="000000" w:themeColor="text1"/>
          <w:spacing w:val="-2"/>
        </w:rPr>
        <w:t xml:space="preserve"> et seront accompagnés d’une courte présentation de l’auteur(e).</w:t>
      </w:r>
    </w:p>
    <w:p w14:paraId="193D7408" w14:textId="50B7FB2B" w:rsidR="00AA2606" w:rsidRPr="00885271" w:rsidRDefault="00A13BBE" w:rsidP="00AA2606">
      <w:pPr>
        <w:spacing w:line="276" w:lineRule="auto"/>
        <w:jc w:val="both"/>
        <w:rPr>
          <w:color w:val="000000" w:themeColor="text1"/>
          <w:spacing w:val="-2"/>
        </w:rPr>
      </w:pPr>
      <w:r w:rsidRPr="00885271">
        <w:rPr>
          <w:color w:val="000000" w:themeColor="text1"/>
          <w:spacing w:val="-2"/>
        </w:rPr>
        <w:t xml:space="preserve">Les contributions qui pourront être en français ou bien en allemand ou en anglais seront soumises à une évaluation en double aveugle. </w:t>
      </w:r>
      <w:r w:rsidR="00AA2606" w:rsidRPr="00885271">
        <w:rPr>
          <w:color w:val="000000" w:themeColor="text1"/>
          <w:spacing w:val="-2"/>
        </w:rPr>
        <w:t>Tout article ayant déjà fait l’objet d’une publication (papier ou électronique), y compris dans une autre langue, sera refusé.</w:t>
      </w:r>
    </w:p>
    <w:p w14:paraId="2DDEF175" w14:textId="0E90693C" w:rsidR="00AA2606" w:rsidRPr="00885271" w:rsidRDefault="00AA2606" w:rsidP="00AA2606">
      <w:pPr>
        <w:spacing w:line="276" w:lineRule="auto"/>
        <w:jc w:val="both"/>
        <w:rPr>
          <w:color w:val="000000" w:themeColor="text1"/>
          <w:spacing w:val="-2"/>
        </w:rPr>
      </w:pPr>
      <w:r w:rsidRPr="00885271">
        <w:rPr>
          <w:color w:val="000000" w:themeColor="text1"/>
          <w:spacing w:val="-2"/>
        </w:rPr>
        <w:t xml:space="preserve">Plus d’information sur la revue et ses rubriques : </w:t>
      </w:r>
      <w:hyperlink r:id="rId9" w:history="1">
        <w:r w:rsidRPr="00885271">
          <w:rPr>
            <w:rStyle w:val="Lienhypertexte"/>
            <w:spacing w:val="-2"/>
          </w:rPr>
          <w:t>https://www.cresat.uha.fr/activites/publications/rrs/</w:t>
        </w:r>
      </w:hyperlink>
      <w:r w:rsidRPr="00885271">
        <w:rPr>
          <w:color w:val="000000" w:themeColor="text1"/>
          <w:spacing w:val="-2"/>
        </w:rPr>
        <w:t>.</w:t>
      </w:r>
    </w:p>
    <w:sectPr w:rsidR="00AA2606" w:rsidRPr="00885271" w:rsidSect="001A799E">
      <w:pgSz w:w="11906" w:h="16838"/>
      <w:pgMar w:top="1291" w:right="1417" w:bottom="4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F929DA" w14:textId="77777777" w:rsidR="00BC309F" w:rsidRDefault="00BC309F" w:rsidP="00AB1A49">
      <w:r>
        <w:separator/>
      </w:r>
    </w:p>
  </w:endnote>
  <w:endnote w:type="continuationSeparator" w:id="0">
    <w:p w14:paraId="255D2668" w14:textId="77777777" w:rsidR="00BC309F" w:rsidRDefault="00BC309F" w:rsidP="00AB1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roman"/>
    <w:pitch w:val="variable"/>
  </w:font>
  <w:font w:name="Arial">
    <w:panose1 w:val="020B0604020202020204"/>
    <w:charset w:val="00"/>
    <w:family w:val="swiss"/>
    <w:pitch w:val="variable"/>
    <w:sig w:usb0="E0002EFF" w:usb1="C000785B" w:usb2="00000009" w:usb3="00000000" w:csb0="000001FF" w:csb1="00000000"/>
  </w:font>
  <w:font w:name="Aptos Display">
    <w:altName w:val="Arial"/>
    <w:charset w:val="00"/>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C85E3" w14:textId="77777777" w:rsidR="00BC309F" w:rsidRDefault="00BC309F" w:rsidP="00AB1A49">
      <w:r>
        <w:separator/>
      </w:r>
    </w:p>
  </w:footnote>
  <w:footnote w:type="continuationSeparator" w:id="0">
    <w:p w14:paraId="3A0306EE" w14:textId="77777777" w:rsidR="00BC309F" w:rsidRDefault="00BC309F" w:rsidP="00AB1A4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4719D1"/>
    <w:multiLevelType w:val="hybridMultilevel"/>
    <w:tmpl w:val="25A8E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9D7152"/>
    <w:multiLevelType w:val="multilevel"/>
    <w:tmpl w:val="6674F8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7B5DFB"/>
    <w:multiLevelType w:val="hybridMultilevel"/>
    <w:tmpl w:val="B3B6E42A"/>
    <w:lvl w:ilvl="0" w:tplc="BABE83E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C75"/>
    <w:rsid w:val="000040CC"/>
    <w:rsid w:val="00011A0D"/>
    <w:rsid w:val="00040302"/>
    <w:rsid w:val="000602A1"/>
    <w:rsid w:val="000C2961"/>
    <w:rsid w:val="00151D84"/>
    <w:rsid w:val="001A799E"/>
    <w:rsid w:val="001F06FC"/>
    <w:rsid w:val="001F6643"/>
    <w:rsid w:val="0023304A"/>
    <w:rsid w:val="00280CBE"/>
    <w:rsid w:val="00380194"/>
    <w:rsid w:val="003A1BD4"/>
    <w:rsid w:val="003A6A40"/>
    <w:rsid w:val="0042646E"/>
    <w:rsid w:val="00480D57"/>
    <w:rsid w:val="00491D6A"/>
    <w:rsid w:val="004A339B"/>
    <w:rsid w:val="004A5D52"/>
    <w:rsid w:val="004E17BD"/>
    <w:rsid w:val="005353C1"/>
    <w:rsid w:val="0054388A"/>
    <w:rsid w:val="005711D3"/>
    <w:rsid w:val="005F4E90"/>
    <w:rsid w:val="006313B4"/>
    <w:rsid w:val="006B32D2"/>
    <w:rsid w:val="006B3DA0"/>
    <w:rsid w:val="006D699A"/>
    <w:rsid w:val="0075408A"/>
    <w:rsid w:val="007826DA"/>
    <w:rsid w:val="007A766E"/>
    <w:rsid w:val="007B1EF9"/>
    <w:rsid w:val="007F1DBF"/>
    <w:rsid w:val="008363B6"/>
    <w:rsid w:val="008406CC"/>
    <w:rsid w:val="00852309"/>
    <w:rsid w:val="0086287F"/>
    <w:rsid w:val="00885271"/>
    <w:rsid w:val="0089342B"/>
    <w:rsid w:val="009919FC"/>
    <w:rsid w:val="009F18A2"/>
    <w:rsid w:val="00A13BBE"/>
    <w:rsid w:val="00AA030D"/>
    <w:rsid w:val="00AA2606"/>
    <w:rsid w:val="00AB1A49"/>
    <w:rsid w:val="00AC1279"/>
    <w:rsid w:val="00AC2CF3"/>
    <w:rsid w:val="00AC4F11"/>
    <w:rsid w:val="00B06663"/>
    <w:rsid w:val="00B60C75"/>
    <w:rsid w:val="00B6595E"/>
    <w:rsid w:val="00B70514"/>
    <w:rsid w:val="00B95382"/>
    <w:rsid w:val="00BC309F"/>
    <w:rsid w:val="00BC4DD4"/>
    <w:rsid w:val="00C32DE5"/>
    <w:rsid w:val="00C4171A"/>
    <w:rsid w:val="00C47459"/>
    <w:rsid w:val="00C47C0E"/>
    <w:rsid w:val="00C92C9A"/>
    <w:rsid w:val="00CA1060"/>
    <w:rsid w:val="00CB3508"/>
    <w:rsid w:val="00CE6061"/>
    <w:rsid w:val="00CF12E6"/>
    <w:rsid w:val="00D37509"/>
    <w:rsid w:val="00D631DF"/>
    <w:rsid w:val="00D969E2"/>
    <w:rsid w:val="00DA362C"/>
    <w:rsid w:val="00E474FA"/>
    <w:rsid w:val="00F22479"/>
    <w:rsid w:val="00F44BA6"/>
    <w:rsid w:val="00F55022"/>
    <w:rsid w:val="00F90E76"/>
    <w:rsid w:val="00FB208F"/>
    <w:rsid w:val="00FB450B"/>
    <w:rsid w:val="00FB4D70"/>
    <w:rsid w:val="00FE5F5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30878"/>
  <w15:chartTrackingRefBased/>
  <w15:docId w15:val="{5FF27FE9-DFAB-4216-9C8F-4C42716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D84"/>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B60C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B60C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60C7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60C7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60C7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60C7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60C7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60C7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60C7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60C7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B60C7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60C7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60C7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60C7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60C7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60C7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60C7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60C75"/>
    <w:rPr>
      <w:rFonts w:eastAsiaTheme="majorEastAsia" w:cstheme="majorBidi"/>
      <w:color w:val="272727" w:themeColor="text1" w:themeTint="D8"/>
    </w:rPr>
  </w:style>
  <w:style w:type="paragraph" w:styleId="Titre">
    <w:name w:val="Title"/>
    <w:basedOn w:val="Normal"/>
    <w:next w:val="Normal"/>
    <w:link w:val="TitreCar"/>
    <w:uiPriority w:val="10"/>
    <w:qFormat/>
    <w:rsid w:val="00B60C7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60C7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60C7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60C7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60C75"/>
    <w:pPr>
      <w:spacing w:before="160"/>
      <w:jc w:val="center"/>
    </w:pPr>
    <w:rPr>
      <w:i/>
      <w:iCs/>
      <w:color w:val="404040" w:themeColor="text1" w:themeTint="BF"/>
    </w:rPr>
  </w:style>
  <w:style w:type="character" w:customStyle="1" w:styleId="CitationCar">
    <w:name w:val="Citation Car"/>
    <w:basedOn w:val="Policepardfaut"/>
    <w:link w:val="Citation"/>
    <w:uiPriority w:val="29"/>
    <w:rsid w:val="00B60C75"/>
    <w:rPr>
      <w:i/>
      <w:iCs/>
      <w:color w:val="404040" w:themeColor="text1" w:themeTint="BF"/>
    </w:rPr>
  </w:style>
  <w:style w:type="paragraph" w:styleId="Paragraphedeliste">
    <w:name w:val="List Paragraph"/>
    <w:basedOn w:val="Normal"/>
    <w:uiPriority w:val="34"/>
    <w:qFormat/>
    <w:rsid w:val="00B60C75"/>
    <w:pPr>
      <w:ind w:left="720"/>
      <w:contextualSpacing/>
    </w:pPr>
  </w:style>
  <w:style w:type="character" w:styleId="Emphaseintense">
    <w:name w:val="Intense Emphasis"/>
    <w:basedOn w:val="Policepardfaut"/>
    <w:uiPriority w:val="21"/>
    <w:qFormat/>
    <w:rsid w:val="00B60C75"/>
    <w:rPr>
      <w:i/>
      <w:iCs/>
      <w:color w:val="0F4761" w:themeColor="accent1" w:themeShade="BF"/>
    </w:rPr>
  </w:style>
  <w:style w:type="paragraph" w:styleId="Citationintense">
    <w:name w:val="Intense Quote"/>
    <w:basedOn w:val="Normal"/>
    <w:next w:val="Normal"/>
    <w:link w:val="CitationintenseCar"/>
    <w:uiPriority w:val="30"/>
    <w:qFormat/>
    <w:rsid w:val="00B60C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60C75"/>
    <w:rPr>
      <w:i/>
      <w:iCs/>
      <w:color w:val="0F4761" w:themeColor="accent1" w:themeShade="BF"/>
    </w:rPr>
  </w:style>
  <w:style w:type="character" w:styleId="Rfrenceintense">
    <w:name w:val="Intense Reference"/>
    <w:basedOn w:val="Policepardfaut"/>
    <w:uiPriority w:val="32"/>
    <w:qFormat/>
    <w:rsid w:val="00B60C75"/>
    <w:rPr>
      <w:b/>
      <w:bCs/>
      <w:smallCaps/>
      <w:color w:val="0F4761" w:themeColor="accent1" w:themeShade="BF"/>
      <w:spacing w:val="5"/>
    </w:rPr>
  </w:style>
  <w:style w:type="character" w:styleId="Lienhypertexte">
    <w:name w:val="Hyperlink"/>
    <w:basedOn w:val="Policepardfaut"/>
    <w:uiPriority w:val="99"/>
    <w:unhideWhenUsed/>
    <w:rsid w:val="00B60C75"/>
    <w:rPr>
      <w:color w:val="467886" w:themeColor="hyperlink"/>
      <w:u w:val="single"/>
    </w:rPr>
  </w:style>
  <w:style w:type="character" w:customStyle="1" w:styleId="UnresolvedMention">
    <w:name w:val="Unresolved Mention"/>
    <w:basedOn w:val="Policepardfaut"/>
    <w:uiPriority w:val="99"/>
    <w:semiHidden/>
    <w:unhideWhenUsed/>
    <w:rsid w:val="00B60C75"/>
    <w:rPr>
      <w:color w:val="605E5C"/>
      <w:shd w:val="clear" w:color="auto" w:fill="E1DFDD"/>
    </w:rPr>
  </w:style>
  <w:style w:type="character" w:customStyle="1" w:styleId="s4">
    <w:name w:val="s4"/>
    <w:basedOn w:val="Policepardfaut"/>
    <w:rsid w:val="00151D84"/>
  </w:style>
  <w:style w:type="character" w:customStyle="1" w:styleId="apple-converted-space">
    <w:name w:val="apple-converted-space"/>
    <w:basedOn w:val="Policepardfaut"/>
    <w:rsid w:val="00151D84"/>
  </w:style>
  <w:style w:type="character" w:customStyle="1" w:styleId="s11">
    <w:name w:val="s11"/>
    <w:basedOn w:val="Policepardfaut"/>
    <w:rsid w:val="00151D84"/>
  </w:style>
  <w:style w:type="character" w:styleId="Lienhypertextesuivivisit">
    <w:name w:val="FollowedHyperlink"/>
    <w:basedOn w:val="Policepardfaut"/>
    <w:uiPriority w:val="99"/>
    <w:semiHidden/>
    <w:unhideWhenUsed/>
    <w:rsid w:val="006313B4"/>
    <w:rPr>
      <w:color w:val="96607D" w:themeColor="followedHyperlink"/>
      <w:u w:val="single"/>
    </w:rPr>
  </w:style>
  <w:style w:type="paragraph" w:styleId="En-tte">
    <w:name w:val="header"/>
    <w:basedOn w:val="Normal"/>
    <w:link w:val="En-tteCar"/>
    <w:uiPriority w:val="99"/>
    <w:unhideWhenUsed/>
    <w:rsid w:val="00AB1A49"/>
    <w:pPr>
      <w:tabs>
        <w:tab w:val="center" w:pos="4536"/>
        <w:tab w:val="right" w:pos="9072"/>
      </w:tabs>
    </w:pPr>
  </w:style>
  <w:style w:type="character" w:customStyle="1" w:styleId="En-tteCar">
    <w:name w:val="En-tête Car"/>
    <w:basedOn w:val="Policepardfaut"/>
    <w:link w:val="En-tte"/>
    <w:uiPriority w:val="99"/>
    <w:rsid w:val="00AB1A49"/>
    <w:rPr>
      <w:rFonts w:ascii="Times New Roman" w:eastAsia="Times New Roman" w:hAnsi="Times New Roman" w:cs="Times New Roman"/>
      <w:kern w:val="0"/>
      <w:lang w:eastAsia="fr-FR"/>
      <w14:ligatures w14:val="none"/>
    </w:rPr>
  </w:style>
  <w:style w:type="paragraph" w:styleId="Pieddepage">
    <w:name w:val="footer"/>
    <w:basedOn w:val="Normal"/>
    <w:link w:val="PieddepageCar"/>
    <w:uiPriority w:val="99"/>
    <w:unhideWhenUsed/>
    <w:rsid w:val="00AB1A49"/>
    <w:pPr>
      <w:tabs>
        <w:tab w:val="center" w:pos="4536"/>
        <w:tab w:val="right" w:pos="9072"/>
      </w:tabs>
    </w:pPr>
  </w:style>
  <w:style w:type="character" w:customStyle="1" w:styleId="PieddepageCar">
    <w:name w:val="Pied de page Car"/>
    <w:basedOn w:val="Policepardfaut"/>
    <w:link w:val="Pieddepage"/>
    <w:uiPriority w:val="99"/>
    <w:rsid w:val="00AB1A49"/>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3657">
      <w:bodyDiv w:val="1"/>
      <w:marLeft w:val="0"/>
      <w:marRight w:val="0"/>
      <w:marTop w:val="0"/>
      <w:marBottom w:val="0"/>
      <w:divBdr>
        <w:top w:val="none" w:sz="0" w:space="0" w:color="auto"/>
        <w:left w:val="none" w:sz="0" w:space="0" w:color="auto"/>
        <w:bottom w:val="none" w:sz="0" w:space="0" w:color="auto"/>
        <w:right w:val="none" w:sz="0" w:space="0" w:color="auto"/>
      </w:divBdr>
      <w:divsChild>
        <w:div w:id="1023019228">
          <w:marLeft w:val="540"/>
          <w:marRight w:val="0"/>
          <w:marTop w:val="75"/>
          <w:marBottom w:val="75"/>
          <w:divBdr>
            <w:top w:val="none" w:sz="0" w:space="0" w:color="auto"/>
            <w:left w:val="none" w:sz="0" w:space="0" w:color="auto"/>
            <w:bottom w:val="none" w:sz="0" w:space="0" w:color="auto"/>
            <w:right w:val="none" w:sz="0" w:space="0" w:color="auto"/>
          </w:divBdr>
        </w:div>
        <w:div w:id="1870331974">
          <w:marLeft w:val="540"/>
          <w:marRight w:val="0"/>
          <w:marTop w:val="75"/>
          <w:marBottom w:val="75"/>
          <w:divBdr>
            <w:top w:val="none" w:sz="0" w:space="0" w:color="auto"/>
            <w:left w:val="none" w:sz="0" w:space="0" w:color="auto"/>
            <w:bottom w:val="none" w:sz="0" w:space="0" w:color="auto"/>
            <w:right w:val="none" w:sz="0" w:space="0" w:color="auto"/>
          </w:divBdr>
        </w:div>
      </w:divsChild>
    </w:div>
    <w:div w:id="268703280">
      <w:bodyDiv w:val="1"/>
      <w:marLeft w:val="0"/>
      <w:marRight w:val="0"/>
      <w:marTop w:val="0"/>
      <w:marBottom w:val="0"/>
      <w:divBdr>
        <w:top w:val="none" w:sz="0" w:space="0" w:color="auto"/>
        <w:left w:val="none" w:sz="0" w:space="0" w:color="auto"/>
        <w:bottom w:val="none" w:sz="0" w:space="0" w:color="auto"/>
        <w:right w:val="none" w:sz="0" w:space="0" w:color="auto"/>
      </w:divBdr>
    </w:div>
    <w:div w:id="297608534">
      <w:bodyDiv w:val="1"/>
      <w:marLeft w:val="0"/>
      <w:marRight w:val="0"/>
      <w:marTop w:val="0"/>
      <w:marBottom w:val="0"/>
      <w:divBdr>
        <w:top w:val="none" w:sz="0" w:space="0" w:color="auto"/>
        <w:left w:val="none" w:sz="0" w:space="0" w:color="auto"/>
        <w:bottom w:val="none" w:sz="0" w:space="0" w:color="auto"/>
        <w:right w:val="none" w:sz="0" w:space="0" w:color="auto"/>
      </w:divBdr>
    </w:div>
    <w:div w:id="365981820">
      <w:bodyDiv w:val="1"/>
      <w:marLeft w:val="0"/>
      <w:marRight w:val="0"/>
      <w:marTop w:val="0"/>
      <w:marBottom w:val="0"/>
      <w:divBdr>
        <w:top w:val="none" w:sz="0" w:space="0" w:color="auto"/>
        <w:left w:val="none" w:sz="0" w:space="0" w:color="auto"/>
        <w:bottom w:val="none" w:sz="0" w:space="0" w:color="auto"/>
        <w:right w:val="none" w:sz="0" w:space="0" w:color="auto"/>
      </w:divBdr>
    </w:div>
    <w:div w:id="408314747">
      <w:bodyDiv w:val="1"/>
      <w:marLeft w:val="0"/>
      <w:marRight w:val="0"/>
      <w:marTop w:val="0"/>
      <w:marBottom w:val="0"/>
      <w:divBdr>
        <w:top w:val="none" w:sz="0" w:space="0" w:color="auto"/>
        <w:left w:val="none" w:sz="0" w:space="0" w:color="auto"/>
        <w:bottom w:val="none" w:sz="0" w:space="0" w:color="auto"/>
        <w:right w:val="none" w:sz="0" w:space="0" w:color="auto"/>
      </w:divBdr>
    </w:div>
    <w:div w:id="456797969">
      <w:bodyDiv w:val="1"/>
      <w:marLeft w:val="0"/>
      <w:marRight w:val="0"/>
      <w:marTop w:val="0"/>
      <w:marBottom w:val="0"/>
      <w:divBdr>
        <w:top w:val="none" w:sz="0" w:space="0" w:color="auto"/>
        <w:left w:val="none" w:sz="0" w:space="0" w:color="auto"/>
        <w:bottom w:val="none" w:sz="0" w:space="0" w:color="auto"/>
        <w:right w:val="none" w:sz="0" w:space="0" w:color="auto"/>
      </w:divBdr>
    </w:div>
    <w:div w:id="502552535">
      <w:bodyDiv w:val="1"/>
      <w:marLeft w:val="0"/>
      <w:marRight w:val="0"/>
      <w:marTop w:val="0"/>
      <w:marBottom w:val="0"/>
      <w:divBdr>
        <w:top w:val="none" w:sz="0" w:space="0" w:color="auto"/>
        <w:left w:val="none" w:sz="0" w:space="0" w:color="auto"/>
        <w:bottom w:val="none" w:sz="0" w:space="0" w:color="auto"/>
        <w:right w:val="none" w:sz="0" w:space="0" w:color="auto"/>
      </w:divBdr>
    </w:div>
    <w:div w:id="742872401">
      <w:bodyDiv w:val="1"/>
      <w:marLeft w:val="0"/>
      <w:marRight w:val="0"/>
      <w:marTop w:val="0"/>
      <w:marBottom w:val="0"/>
      <w:divBdr>
        <w:top w:val="none" w:sz="0" w:space="0" w:color="auto"/>
        <w:left w:val="none" w:sz="0" w:space="0" w:color="auto"/>
        <w:bottom w:val="none" w:sz="0" w:space="0" w:color="auto"/>
        <w:right w:val="none" w:sz="0" w:space="0" w:color="auto"/>
      </w:divBdr>
    </w:div>
    <w:div w:id="754013755">
      <w:bodyDiv w:val="1"/>
      <w:marLeft w:val="0"/>
      <w:marRight w:val="0"/>
      <w:marTop w:val="0"/>
      <w:marBottom w:val="0"/>
      <w:divBdr>
        <w:top w:val="none" w:sz="0" w:space="0" w:color="auto"/>
        <w:left w:val="none" w:sz="0" w:space="0" w:color="auto"/>
        <w:bottom w:val="none" w:sz="0" w:space="0" w:color="auto"/>
        <w:right w:val="none" w:sz="0" w:space="0" w:color="auto"/>
      </w:divBdr>
    </w:div>
    <w:div w:id="917059581">
      <w:bodyDiv w:val="1"/>
      <w:marLeft w:val="0"/>
      <w:marRight w:val="0"/>
      <w:marTop w:val="0"/>
      <w:marBottom w:val="0"/>
      <w:divBdr>
        <w:top w:val="none" w:sz="0" w:space="0" w:color="auto"/>
        <w:left w:val="none" w:sz="0" w:space="0" w:color="auto"/>
        <w:bottom w:val="none" w:sz="0" w:space="0" w:color="auto"/>
        <w:right w:val="none" w:sz="0" w:space="0" w:color="auto"/>
      </w:divBdr>
    </w:div>
    <w:div w:id="968973428">
      <w:bodyDiv w:val="1"/>
      <w:marLeft w:val="0"/>
      <w:marRight w:val="0"/>
      <w:marTop w:val="0"/>
      <w:marBottom w:val="0"/>
      <w:divBdr>
        <w:top w:val="none" w:sz="0" w:space="0" w:color="auto"/>
        <w:left w:val="none" w:sz="0" w:space="0" w:color="auto"/>
        <w:bottom w:val="none" w:sz="0" w:space="0" w:color="auto"/>
        <w:right w:val="none" w:sz="0" w:space="0" w:color="auto"/>
      </w:divBdr>
    </w:div>
    <w:div w:id="1626543859">
      <w:bodyDiv w:val="1"/>
      <w:marLeft w:val="0"/>
      <w:marRight w:val="0"/>
      <w:marTop w:val="0"/>
      <w:marBottom w:val="0"/>
      <w:divBdr>
        <w:top w:val="none" w:sz="0" w:space="0" w:color="auto"/>
        <w:left w:val="none" w:sz="0" w:space="0" w:color="auto"/>
        <w:bottom w:val="none" w:sz="0" w:space="0" w:color="auto"/>
        <w:right w:val="none" w:sz="0" w:space="0" w:color="auto"/>
      </w:divBdr>
    </w:div>
    <w:div w:id="1667396734">
      <w:bodyDiv w:val="1"/>
      <w:marLeft w:val="0"/>
      <w:marRight w:val="0"/>
      <w:marTop w:val="0"/>
      <w:marBottom w:val="0"/>
      <w:divBdr>
        <w:top w:val="none" w:sz="0" w:space="0" w:color="auto"/>
        <w:left w:val="none" w:sz="0" w:space="0" w:color="auto"/>
        <w:bottom w:val="none" w:sz="0" w:space="0" w:color="auto"/>
        <w:right w:val="none" w:sz="0" w:space="0" w:color="auto"/>
      </w:divBdr>
    </w:div>
    <w:div w:id="1679385870">
      <w:bodyDiv w:val="1"/>
      <w:marLeft w:val="0"/>
      <w:marRight w:val="0"/>
      <w:marTop w:val="0"/>
      <w:marBottom w:val="0"/>
      <w:divBdr>
        <w:top w:val="none" w:sz="0" w:space="0" w:color="auto"/>
        <w:left w:val="none" w:sz="0" w:space="0" w:color="auto"/>
        <w:bottom w:val="none" w:sz="0" w:space="0" w:color="auto"/>
        <w:right w:val="none" w:sz="0" w:space="0" w:color="auto"/>
      </w:divBdr>
    </w:div>
    <w:div w:id="1839536873">
      <w:bodyDiv w:val="1"/>
      <w:marLeft w:val="0"/>
      <w:marRight w:val="0"/>
      <w:marTop w:val="0"/>
      <w:marBottom w:val="0"/>
      <w:divBdr>
        <w:top w:val="none" w:sz="0" w:space="0" w:color="auto"/>
        <w:left w:val="none" w:sz="0" w:space="0" w:color="auto"/>
        <w:bottom w:val="none" w:sz="0" w:space="0" w:color="auto"/>
        <w:right w:val="none" w:sz="0" w:space="0" w:color="auto"/>
      </w:divBdr>
    </w:div>
    <w:div w:id="2067416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esat.uha.fr/wp-content/uploads/2019/01/rrs-normes-editoriales.pdf" TargetMode="External"/><Relationship Id="rId3" Type="http://schemas.openxmlformats.org/officeDocument/2006/relationships/settings" Target="settings.xml"/><Relationship Id="rId7" Type="http://schemas.openxmlformats.org/officeDocument/2006/relationships/hyperlink" Target="mailto:revuedurhinsuperieur.cresat@uha.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resat.uha.fr/activites/publications/rr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1042</Words>
  <Characters>5731</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Fischer</dc:creator>
  <cp:keywords/>
  <dc:description/>
  <cp:lastModifiedBy>Braun</cp:lastModifiedBy>
  <cp:revision>3</cp:revision>
  <dcterms:created xsi:type="dcterms:W3CDTF">2026-03-06T08:31:00Z</dcterms:created>
  <dcterms:modified xsi:type="dcterms:W3CDTF">2026-03-06T08:35:00Z</dcterms:modified>
</cp:coreProperties>
</file>